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0"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b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CURRENT REPORT </w:t>
        <w:b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8,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KOSMOS ENERGY LTD.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827" w:type="dxa"/>
        <w:jc w:val="center"/>
        <w:tblInd w:w="0" w:type="dxa"/>
        <w:tblLayout w:type="fixed"/>
        <w:tblCellMar>
          <w:top w:w="28" w:type="dxa"/>
          <w:left w:w="28" w:type="dxa"/>
          <w:bottom w:w="28" w:type="dxa"/>
          <w:right w:w="28" w:type="dxa"/>
        </w:tblCellMar>
      </w:tblPr>
      <w:tblGrid>
        <w:gridCol w:w="831"/>
        <w:gridCol w:w="728"/>
        <w:gridCol w:w="736"/>
        <w:gridCol w:w="109"/>
        <w:gridCol w:w="109"/>
        <w:gridCol w:w="109"/>
        <w:gridCol w:w="408"/>
        <w:gridCol w:w="408"/>
        <w:gridCol w:w="413"/>
        <w:gridCol w:w="109"/>
        <w:gridCol w:w="109"/>
        <w:gridCol w:w="109"/>
        <w:gridCol w:w="481"/>
        <w:gridCol w:w="481"/>
        <w:gridCol w:w="687"/>
      </w:tblGrid>
      <w:tr>
        <w:trPr/>
        <w:tc>
          <w:tcPr>
            <w:tcW w:w="83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001-35167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98-0686001</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center"/>
              <w:rPr>
                <w:rFonts w:ascii="Times New Roman;serif" w:hAnsi="Times New Roman;serif"/>
                <w:b w:val="false"/>
                <w:color w:val="000000"/>
                <w:sz w:val="19"/>
              </w:rPr>
            </w:pPr>
            <w:r>
              <w:rPr>
                <w:rFonts w:ascii="Times New Roman;serif" w:hAnsi="Times New Roman;serif"/>
                <w:b w:val="false"/>
                <w:color w:val="000000"/>
                <w:sz w:val="19"/>
              </w:rPr>
              <w:t xml:space="preserve">(State or other jurisdiction </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 xml:space="preserve">(Commission </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 xml:space="preserve">(I.R.S. Employer </w:t>
              <w:br/>
              <w:t>Identification No.)</w:t>
            </w:r>
          </w:p>
        </w:tc>
      </w:tr>
    </w:tbl>
    <w:tbl>
      <w:tblPr>
        <w:tblW w:w="4719" w:type="dxa"/>
        <w:jc w:val="center"/>
        <w:tblInd w:w="0" w:type="dxa"/>
        <w:tblLayout w:type="fixed"/>
        <w:tblCellMar>
          <w:top w:w="28" w:type="dxa"/>
          <w:left w:w="28" w:type="dxa"/>
          <w:bottom w:w="28" w:type="dxa"/>
          <w:right w:w="28" w:type="dxa"/>
        </w:tblCellMar>
      </w:tblPr>
      <w:tblGrid>
        <w:gridCol w:w="622"/>
        <w:gridCol w:w="547"/>
        <w:gridCol w:w="547"/>
        <w:gridCol w:w="547"/>
        <w:gridCol w:w="547"/>
        <w:gridCol w:w="547"/>
        <w:gridCol w:w="109"/>
        <w:gridCol w:w="109"/>
        <w:gridCol w:w="109"/>
        <w:gridCol w:w="303"/>
        <w:gridCol w:w="303"/>
        <w:gridCol w:w="429"/>
      </w:tblGrid>
      <w:tr>
        <w:trPr/>
        <w:tc>
          <w:tcPr>
            <w:tcW w:w="62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8176 Park Lane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Dallas,</w:t>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75231</w:t>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0"/>
              <w:ind w:left="0" w:right="0" w:hanging="90"/>
              <w:jc w:val="center"/>
              <w:rPr>
                <w:rFonts w:ascii="Times New Roman;serif" w:hAnsi="Times New Roman;serif"/>
                <w:b w:val="false"/>
                <w:color w:val="000000"/>
                <w:sz w:val="19"/>
              </w:rPr>
            </w:pPr>
            <w:r>
              <w:rPr>
                <w:rFonts w:ascii="Times New Roman;serif" w:hAnsi="Times New Roman;serif"/>
                <w:b w:val="false"/>
                <w:color w:val="000000"/>
                <w:sz w:val="19"/>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(Zip Code)</w:t>
            </w:r>
          </w:p>
        </w:tc>
      </w:tr>
    </w:tbl>
    <w:tbl>
      <w:tblPr>
        <w:tblW w:w="7927" w:type="dxa"/>
        <w:jc w:val="center"/>
        <w:tblInd w:w="0" w:type="dxa"/>
        <w:tblLayout w:type="fixed"/>
        <w:tblCellMar>
          <w:top w:w="28" w:type="dxa"/>
          <w:left w:w="28" w:type="dxa"/>
          <w:bottom w:w="28" w:type="dxa"/>
          <w:right w:w="28" w:type="dxa"/>
        </w:tblCellMar>
      </w:tblPr>
      <w:tblGrid>
        <w:gridCol w:w="857"/>
        <w:gridCol w:w="754"/>
        <w:gridCol w:w="759"/>
        <w:gridCol w:w="109"/>
        <w:gridCol w:w="109"/>
        <w:gridCol w:w="109"/>
        <w:gridCol w:w="454"/>
        <w:gridCol w:w="454"/>
        <w:gridCol w:w="456"/>
        <w:gridCol w:w="109"/>
        <w:gridCol w:w="109"/>
        <w:gridCol w:w="109"/>
        <w:gridCol w:w="1037"/>
        <w:gridCol w:w="1037"/>
        <w:gridCol w:w="1465"/>
      </w:tblGrid>
      <w:tr>
        <w:trPr/>
        <w:tc>
          <w:tcPr>
            <w:tcW w:w="8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KOS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London Stock Exchange</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19"/>
        </w:rPr>
        <w:t xml:space="preserve">Registrant’s telephone number, including area code: </w:t>
      </w:r>
      <w:r>
        <w:rPr>
          <w:rFonts w:ascii="Times New Roman;serif" w:hAnsi="Times New Roman;serif"/>
          <w:b/>
          <w:color w:val="000000"/>
          <w:sz w:val="19"/>
        </w:rPr>
        <w:t xml:space="preserve">+1 214 445 9600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Not Applicable</w:t>
      </w:r>
    </w:p>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19"/>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19"/>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19"/>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19"/>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9"/>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40"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7.01 Regulation FD.</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8, 2026, Kosmos Energy Ltd. (the “Company”) will issue a notice of partial redemption with respect to $25,000,000 aggregate principal amount of its 7.750% senior notes due 2027 (the “Notes”). Redemption of the Notes is expected to occur on September 18, 2026. The Company may elect to pursue one or more additional optional redemptions prior to the final maturity date of the Notes.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Current Report on Form 8-K does not constitute a notice of redemption with respect to the Notes. </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429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47"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100"/>
        <w:jc w:val="left"/>
        <w:rPr/>
      </w:pPr>
      <w:r>
        <w:rPr>
          <w:rFonts w:ascii="Times New Roman;serif" w:hAnsi="Times New Roman;serif"/>
          <w:b w:val="false"/>
          <w:color w:val="000000"/>
          <w:sz w:val="20"/>
        </w:rPr>
        <w:t>Date:</w:t>
      </w:r>
      <w:r>
        <w:rPr>
          <w:color w:val="000000"/>
        </w:rPr>
        <w:t xml:space="preserve"> </w:t>
      </w:r>
      <w:r>
        <w:rPr>
          <w:rFonts w:ascii="Times New Roman;serif" w:hAnsi="Times New Roman;serif"/>
          <w:b w:val="false"/>
          <w:color w:val="000000"/>
          <w:sz w:val="20"/>
        </w:rPr>
        <w:t>September 8, 2026</w:t>
      </w:r>
    </w:p>
    <w:p>
      <w:pPr>
        <w:pStyle w:val="TextBody"/>
        <w:bidi w:val="0"/>
        <w:spacing w:before="0" w:after="0"/>
        <w:ind w:left="0" w:right="0" w:firstLine="100"/>
        <w:jc w:val="left"/>
        <w:rPr/>
      </w:pPr>
      <w:r>
        <w:rPr/>
      </w:r>
    </w:p>
    <w:tbl>
      <w:tblPr>
        <w:tblW w:w="6775" w:type="dxa"/>
        <w:jc w:val="left"/>
        <w:tblInd w:w="0" w:type="dxa"/>
        <w:tblLayout w:type="fixed"/>
        <w:tblCellMar>
          <w:top w:w="28" w:type="dxa"/>
          <w:left w:w="28" w:type="dxa"/>
          <w:bottom w:w="28" w:type="dxa"/>
          <w:right w:w="28" w:type="dxa"/>
        </w:tblCellMar>
      </w:tblPr>
      <w:tblGrid>
        <w:gridCol w:w="124"/>
        <w:gridCol w:w="109"/>
        <w:gridCol w:w="109"/>
        <w:gridCol w:w="729"/>
        <w:gridCol w:w="729"/>
        <w:gridCol w:w="731"/>
        <w:gridCol w:w="134"/>
        <w:gridCol w:w="134"/>
        <w:gridCol w:w="136"/>
        <w:gridCol w:w="1118"/>
        <w:gridCol w:w="1118"/>
        <w:gridCol w:w="16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KOSMOS ENERGY LTD.</w:t>
            </w:r>
          </w:p>
        </w:tc>
        <w:tc>
          <w:tcPr>
            <w:tcW w:w="42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Neal D. Shah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Neal D. Shah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443</Words>
  <Characters>2364</Characters>
  <CharactersWithSpaces>2771</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